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219E" w14:textId="0FC9EC6C" w:rsidR="00945B2A" w:rsidRPr="00E92BC1" w:rsidRDefault="007F03AA">
      <w:pPr>
        <w:rPr>
          <w:rFonts w:ascii="Open Sans" w:hAnsi="Open Sans" w:cs="Open Sans"/>
          <w:b/>
          <w:bCs/>
        </w:rPr>
      </w:pPr>
      <w:r w:rsidRPr="00E92BC1">
        <w:rPr>
          <w:rFonts w:ascii="Open Sans" w:hAnsi="Open Sans" w:cs="Open Sans"/>
          <w:b/>
          <w:bCs/>
        </w:rPr>
        <w:t xml:space="preserve">HCDE Doctoral Program - </w:t>
      </w:r>
      <w:r w:rsidR="003E62F3" w:rsidRPr="00E92BC1">
        <w:rPr>
          <w:rFonts w:ascii="Open Sans" w:hAnsi="Open Sans" w:cs="Open Sans"/>
          <w:b/>
          <w:bCs/>
        </w:rPr>
        <w:t>Course of Study</w:t>
      </w:r>
      <w:r w:rsidR="001208D2" w:rsidRPr="00E92BC1">
        <w:rPr>
          <w:rFonts w:ascii="Open Sans" w:hAnsi="Open Sans" w:cs="Open Sans"/>
          <w:b/>
          <w:bCs/>
        </w:rPr>
        <w:t xml:space="preserve"> </w:t>
      </w:r>
    </w:p>
    <w:p w14:paraId="68B8078D" w14:textId="2112DFC6" w:rsidR="003E62F3" w:rsidRDefault="003E62F3">
      <w:pPr>
        <w:rPr>
          <w:sz w:val="22"/>
          <w:szCs w:val="22"/>
        </w:rPr>
      </w:pPr>
    </w:p>
    <w:p w14:paraId="5A37E561" w14:textId="7C7944F3" w:rsidR="007F03AA" w:rsidRDefault="007F03AA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ab/>
        <w:t>_________________</w:t>
      </w:r>
    </w:p>
    <w:p w14:paraId="53572778" w14:textId="61014682" w:rsidR="007F03AA" w:rsidRPr="00E92BC1" w:rsidRDefault="007F03AA">
      <w:pPr>
        <w:rPr>
          <w:rFonts w:ascii="Open Sans" w:hAnsi="Open Sans" w:cs="Open Sans"/>
          <w:sz w:val="18"/>
          <w:szCs w:val="18"/>
        </w:rPr>
      </w:pPr>
      <w:r w:rsidRPr="00E92BC1">
        <w:rPr>
          <w:rFonts w:ascii="Open Sans" w:hAnsi="Open Sans" w:cs="Open Sans"/>
          <w:sz w:val="18"/>
          <w:szCs w:val="18"/>
        </w:rPr>
        <w:t>(</w:t>
      </w:r>
      <w:proofErr w:type="gramStart"/>
      <w:r w:rsidRPr="00E92BC1">
        <w:rPr>
          <w:rFonts w:ascii="Open Sans" w:hAnsi="Open Sans" w:cs="Open Sans"/>
          <w:sz w:val="18"/>
          <w:szCs w:val="18"/>
        </w:rPr>
        <w:t>student</w:t>
      </w:r>
      <w:proofErr w:type="gramEnd"/>
      <w:r w:rsidRPr="00E92BC1">
        <w:rPr>
          <w:rFonts w:ascii="Open Sans" w:hAnsi="Open Sans" w:cs="Open Sans"/>
          <w:sz w:val="18"/>
          <w:szCs w:val="18"/>
        </w:rPr>
        <w:t xml:space="preserve"> name)</w:t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  <w:t>(student signature)</w:t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  <w:t>(date)</w:t>
      </w:r>
    </w:p>
    <w:p w14:paraId="08FAE2EA" w14:textId="1BDFDDE3" w:rsidR="007F03AA" w:rsidRDefault="007F03AA">
      <w:pPr>
        <w:rPr>
          <w:sz w:val="22"/>
          <w:szCs w:val="22"/>
        </w:rPr>
      </w:pPr>
    </w:p>
    <w:p w14:paraId="725F304F" w14:textId="77777777" w:rsidR="007F03AA" w:rsidRDefault="007F03AA" w:rsidP="007F03AA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ab/>
        <w:t>_________________</w:t>
      </w:r>
    </w:p>
    <w:p w14:paraId="48CD3B36" w14:textId="2D806D1E" w:rsidR="007F03AA" w:rsidRPr="00E92BC1" w:rsidRDefault="007F03AA" w:rsidP="007F03AA">
      <w:pPr>
        <w:rPr>
          <w:rFonts w:ascii="Open Sans" w:hAnsi="Open Sans" w:cs="Open Sans"/>
          <w:sz w:val="18"/>
          <w:szCs w:val="18"/>
        </w:rPr>
      </w:pPr>
      <w:r w:rsidRPr="00E92BC1">
        <w:rPr>
          <w:rFonts w:ascii="Open Sans" w:hAnsi="Open Sans" w:cs="Open Sans"/>
          <w:sz w:val="18"/>
          <w:szCs w:val="18"/>
        </w:rPr>
        <w:t>(Adviser / committee chair)</w:t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  <w:t>(Adviser / committee chair signature)</w:t>
      </w:r>
      <w:r w:rsidRPr="00E92BC1">
        <w:rPr>
          <w:rFonts w:ascii="Open Sans" w:hAnsi="Open Sans" w:cs="Open Sans"/>
          <w:sz w:val="18"/>
          <w:szCs w:val="18"/>
        </w:rPr>
        <w:tab/>
        <w:t>(date)</w:t>
      </w:r>
    </w:p>
    <w:p w14:paraId="76500DC0" w14:textId="77777777" w:rsidR="007F03AA" w:rsidRDefault="007F03AA">
      <w:pPr>
        <w:rPr>
          <w:sz w:val="22"/>
          <w:szCs w:val="22"/>
        </w:rPr>
      </w:pPr>
    </w:p>
    <w:p w14:paraId="38D69AA2" w14:textId="77777777" w:rsidR="007F03AA" w:rsidRDefault="007F03AA" w:rsidP="007F03AA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ab/>
        <w:t>_________________</w:t>
      </w:r>
    </w:p>
    <w:p w14:paraId="1BF70DBF" w14:textId="32438A52" w:rsidR="007F03AA" w:rsidRPr="00E92BC1" w:rsidRDefault="007F03AA" w:rsidP="007F03AA">
      <w:pPr>
        <w:rPr>
          <w:rFonts w:ascii="Open Sans" w:hAnsi="Open Sans" w:cs="Open Sans"/>
          <w:sz w:val="18"/>
          <w:szCs w:val="18"/>
        </w:rPr>
      </w:pPr>
      <w:r w:rsidRPr="00E92BC1">
        <w:rPr>
          <w:rFonts w:ascii="Open Sans" w:hAnsi="Open Sans" w:cs="Open Sans"/>
          <w:sz w:val="18"/>
          <w:szCs w:val="18"/>
        </w:rPr>
        <w:t>(Co-adviser / committee chair)</w:t>
      </w:r>
      <w:r w:rsidRPr="00E92BC1">
        <w:rPr>
          <w:rFonts w:ascii="Open Sans" w:hAnsi="Open Sans" w:cs="Open Sans"/>
          <w:sz w:val="18"/>
          <w:szCs w:val="18"/>
        </w:rPr>
        <w:tab/>
      </w:r>
      <w:r w:rsidRPr="00E92BC1">
        <w:rPr>
          <w:rFonts w:ascii="Open Sans" w:hAnsi="Open Sans" w:cs="Open Sans"/>
          <w:sz w:val="18"/>
          <w:szCs w:val="18"/>
        </w:rPr>
        <w:tab/>
        <w:t>(Co-adviser / committee chair signature)</w:t>
      </w:r>
      <w:r w:rsidRPr="00E92BC1">
        <w:rPr>
          <w:rFonts w:ascii="Open Sans" w:hAnsi="Open Sans" w:cs="Open Sans"/>
          <w:sz w:val="18"/>
          <w:szCs w:val="18"/>
        </w:rPr>
        <w:tab/>
        <w:t>(date)</w:t>
      </w:r>
    </w:p>
    <w:p w14:paraId="3E42F502" w14:textId="77777777" w:rsidR="00F679DB" w:rsidRPr="00B47BBA" w:rsidRDefault="00F679DB">
      <w:pPr>
        <w:rPr>
          <w:sz w:val="22"/>
          <w:szCs w:val="22"/>
        </w:rPr>
      </w:pPr>
    </w:p>
    <w:p w14:paraId="13C3D264" w14:textId="68AF111B" w:rsidR="003E62F3" w:rsidRPr="00B47BBA" w:rsidRDefault="003E62F3">
      <w:pPr>
        <w:rPr>
          <w:b/>
          <w:bCs/>
          <w:sz w:val="22"/>
          <w:szCs w:val="22"/>
        </w:rPr>
      </w:pPr>
      <w:r w:rsidRPr="00E92BC1">
        <w:rPr>
          <w:rFonts w:ascii="Open Sans" w:hAnsi="Open Sans" w:cs="Open Sans"/>
          <w:b/>
          <w:bCs/>
          <w:sz w:val="20"/>
          <w:szCs w:val="20"/>
        </w:rPr>
        <w:t>Concentration name (</w:t>
      </w:r>
      <w:r w:rsidR="001A5FE3" w:rsidRPr="00E92BC1">
        <w:rPr>
          <w:rFonts w:ascii="Open Sans" w:hAnsi="Open Sans" w:cs="Open Sans"/>
          <w:b/>
          <w:bCs/>
          <w:sz w:val="20"/>
          <w:szCs w:val="20"/>
        </w:rPr>
        <w:t>≥</w:t>
      </w:r>
      <w:r w:rsidRPr="00E92BC1">
        <w:rPr>
          <w:rFonts w:ascii="Open Sans" w:hAnsi="Open Sans" w:cs="Open Sans"/>
          <w:b/>
          <w:bCs/>
          <w:sz w:val="20"/>
          <w:szCs w:val="20"/>
        </w:rPr>
        <w:t>12 credits):</w:t>
      </w:r>
      <w:r w:rsidRPr="00B47BBA">
        <w:rPr>
          <w:b/>
          <w:bCs/>
          <w:sz w:val="22"/>
          <w:szCs w:val="22"/>
        </w:rPr>
        <w:t xml:space="preserve"> </w:t>
      </w:r>
      <w:r w:rsidR="006674C7">
        <w:rPr>
          <w:b/>
          <w:bCs/>
          <w:sz w:val="22"/>
          <w:szCs w:val="22"/>
        </w:rPr>
        <w:t>_____________________________________________</w:t>
      </w:r>
      <w:r w:rsidR="001A5FE3">
        <w:rPr>
          <w:b/>
          <w:bCs/>
          <w:sz w:val="22"/>
          <w:szCs w:val="22"/>
        </w:rPr>
        <w:t>________</w:t>
      </w:r>
    </w:p>
    <w:p w14:paraId="598860F8" w14:textId="77777777" w:rsidR="001A5FE3" w:rsidRPr="00E92BC1" w:rsidRDefault="00B12CB5">
      <w:pPr>
        <w:rPr>
          <w:rFonts w:ascii="Open Sans" w:hAnsi="Open Sans" w:cs="Open Sans"/>
          <w:i/>
          <w:iCs/>
          <w:sz w:val="18"/>
          <w:szCs w:val="18"/>
        </w:rPr>
      </w:pPr>
      <w:r w:rsidRPr="00E92BC1">
        <w:rPr>
          <w:rFonts w:ascii="Open Sans" w:hAnsi="Open Sans" w:cs="Open Sans"/>
          <w:i/>
          <w:iCs/>
          <w:sz w:val="18"/>
          <w:szCs w:val="18"/>
        </w:rPr>
        <w:t>Typically declared in preparation for the general exam.</w:t>
      </w:r>
    </w:p>
    <w:p w14:paraId="2B60CC87" w14:textId="77777777" w:rsidR="001A5FE3" w:rsidRPr="00537C1D" w:rsidRDefault="001A5FE3">
      <w:pPr>
        <w:rPr>
          <w:i/>
          <w:iCs/>
          <w:sz w:val="18"/>
          <w:szCs w:val="18"/>
        </w:rPr>
      </w:pPr>
    </w:p>
    <w:p w14:paraId="0BDABB5B" w14:textId="45D769A1" w:rsidR="003E62F3" w:rsidRPr="00E92BC1" w:rsidRDefault="001A5FE3">
      <w:pPr>
        <w:rPr>
          <w:rFonts w:ascii="Open Sans" w:hAnsi="Open Sans" w:cs="Open Sans"/>
          <w:sz w:val="20"/>
          <w:szCs w:val="20"/>
        </w:rPr>
      </w:pPr>
      <w:r w:rsidRPr="00E92BC1">
        <w:rPr>
          <w:rFonts w:ascii="Open Sans" w:hAnsi="Open Sans" w:cs="Open Sans"/>
          <w:sz w:val="20"/>
          <w:szCs w:val="20"/>
        </w:rPr>
        <w:t xml:space="preserve">I </w:t>
      </w:r>
      <w:r w:rsidR="00537C1D" w:rsidRPr="00E92BC1">
        <w:rPr>
          <w:rFonts w:ascii="Open Sans" w:hAnsi="Open Sans" w:cs="Open Sans"/>
          <w:sz w:val="20"/>
          <w:szCs w:val="20"/>
        </w:rPr>
        <w:t xml:space="preserve">am completing </w:t>
      </w:r>
      <w:r w:rsidR="00E476EB">
        <w:rPr>
          <w:rFonts w:ascii="Open Sans" w:hAnsi="Open Sans" w:cs="Open Sans"/>
          <w:sz w:val="20"/>
          <w:szCs w:val="20"/>
        </w:rPr>
        <w:t xml:space="preserve">  </w:t>
      </w:r>
      <w:r w:rsidRPr="00E92BC1">
        <w:rPr>
          <w:rFonts w:ascii="Open Sans" w:hAnsi="Open Sans" w:cs="Open Sans"/>
          <w:sz w:val="20"/>
          <w:szCs w:val="20"/>
        </w:rPr>
        <w:t xml:space="preserve">____ the research-oriented </w:t>
      </w:r>
      <w:r w:rsidR="00537C1D" w:rsidRPr="00E92BC1">
        <w:rPr>
          <w:rFonts w:ascii="Open Sans" w:hAnsi="Open Sans" w:cs="Open Sans"/>
          <w:sz w:val="20"/>
          <w:szCs w:val="20"/>
        </w:rPr>
        <w:t>MS HCDE</w:t>
      </w:r>
      <w:r w:rsidRPr="00E92BC1">
        <w:rPr>
          <w:rFonts w:ascii="Open Sans" w:hAnsi="Open Sans" w:cs="Open Sans"/>
          <w:sz w:val="20"/>
          <w:szCs w:val="20"/>
        </w:rPr>
        <w:t xml:space="preserve"> or ____ the practice-oriented </w:t>
      </w:r>
      <w:r w:rsidR="00537C1D" w:rsidRPr="00E92BC1">
        <w:rPr>
          <w:rFonts w:ascii="Open Sans" w:hAnsi="Open Sans" w:cs="Open Sans"/>
          <w:sz w:val="20"/>
          <w:szCs w:val="20"/>
        </w:rPr>
        <w:t>MS HCDE.</w:t>
      </w:r>
      <w:r w:rsidR="00537C1D" w:rsidRPr="00E92BC1">
        <w:rPr>
          <w:rFonts w:ascii="Open Sans" w:hAnsi="Open Sans" w:cs="Open Sans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5535"/>
        <w:gridCol w:w="1799"/>
        <w:gridCol w:w="1054"/>
      </w:tblGrid>
      <w:tr w:rsidR="006674C7" w:rsidRPr="0073053B" w14:paraId="3516DD8E" w14:textId="77777777" w:rsidTr="00E93C9F">
        <w:tc>
          <w:tcPr>
            <w:tcW w:w="805" w:type="dxa"/>
            <w:vAlign w:val="bottom"/>
          </w:tcPr>
          <w:p w14:paraId="6E81ABA0" w14:textId="462BBA2B" w:rsidR="003E62F3" w:rsidRPr="00E92BC1" w:rsidRDefault="003E62F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t>Credits</w:t>
            </w:r>
          </w:p>
        </w:tc>
        <w:tc>
          <w:tcPr>
            <w:tcW w:w="5936" w:type="dxa"/>
            <w:vAlign w:val="bottom"/>
          </w:tcPr>
          <w:p w14:paraId="7FA2022C" w14:textId="06EDDF61" w:rsidR="003E62F3" w:rsidRPr="00E92BC1" w:rsidRDefault="003E62F3">
            <w:pPr>
              <w:rPr>
                <w:rFonts w:ascii="Open Sans" w:hAnsi="Open Sans" w:cs="Open Sans"/>
                <w:sz w:val="21"/>
                <w:szCs w:val="21"/>
              </w:rPr>
            </w:pPr>
            <w:r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t>Course</w:t>
            </w:r>
            <w:r w:rsidR="00A565B8"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br/>
            </w:r>
            <w:r w:rsidR="00A565B8" w:rsidRPr="00E92BC1">
              <w:rPr>
                <w:rFonts w:ascii="Open Sans" w:hAnsi="Open Sans" w:cs="Open Sans"/>
                <w:sz w:val="21"/>
                <w:szCs w:val="21"/>
              </w:rPr>
              <w:t>Please include name (including topic of special topics)</w:t>
            </w:r>
          </w:p>
        </w:tc>
        <w:tc>
          <w:tcPr>
            <w:tcW w:w="1623" w:type="dxa"/>
            <w:vAlign w:val="bottom"/>
          </w:tcPr>
          <w:p w14:paraId="053A454E" w14:textId="67BAB337" w:rsidR="003E62F3" w:rsidRPr="00E92BC1" w:rsidRDefault="003E62F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t>Include in concentration?</w:t>
            </w:r>
          </w:p>
        </w:tc>
        <w:tc>
          <w:tcPr>
            <w:tcW w:w="986" w:type="dxa"/>
            <w:vAlign w:val="bottom"/>
          </w:tcPr>
          <w:p w14:paraId="2781636E" w14:textId="70B4AEEA" w:rsidR="003E62F3" w:rsidRPr="00E92BC1" w:rsidRDefault="003E62F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t>Quarter</w:t>
            </w:r>
            <w:r w:rsidR="006674C7"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&amp; </w:t>
            </w:r>
            <w:r w:rsidRPr="00E92BC1">
              <w:rPr>
                <w:rFonts w:ascii="Open Sans" w:hAnsi="Open Sans" w:cs="Open Sans"/>
                <w:b/>
                <w:bCs/>
                <w:sz w:val="21"/>
                <w:szCs w:val="21"/>
              </w:rPr>
              <w:t>Year</w:t>
            </w:r>
          </w:p>
        </w:tc>
      </w:tr>
      <w:tr w:rsidR="003E62F3" w:rsidRPr="0073053B" w14:paraId="15B14DED" w14:textId="77777777" w:rsidTr="00E93C9F">
        <w:tc>
          <w:tcPr>
            <w:tcW w:w="805" w:type="dxa"/>
          </w:tcPr>
          <w:p w14:paraId="493E549F" w14:textId="47A5927C" w:rsidR="003E62F3" w:rsidRPr="00110D21" w:rsidRDefault="003E62F3" w:rsidP="00A565B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545" w:type="dxa"/>
            <w:gridSpan w:val="3"/>
          </w:tcPr>
          <w:p w14:paraId="1BA24CE0" w14:textId="1AA3B924" w:rsidR="003E62F3" w:rsidRPr="00110D21" w:rsidRDefault="00A565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3E62F3"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ore foundation courses</w:t>
            </w: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(required)</w:t>
            </w:r>
          </w:p>
        </w:tc>
      </w:tr>
      <w:tr w:rsidR="006674C7" w:rsidRPr="0073053B" w14:paraId="11D5CFC9" w14:textId="77777777" w:rsidTr="00E93C9F">
        <w:tc>
          <w:tcPr>
            <w:tcW w:w="805" w:type="dxa"/>
          </w:tcPr>
          <w:p w14:paraId="74A50BEE" w14:textId="529116BA" w:rsidR="003E62F3" w:rsidRPr="00110D21" w:rsidRDefault="003E62F3" w:rsidP="00A565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6" w:type="dxa"/>
          </w:tcPr>
          <w:p w14:paraId="7AC7A191" w14:textId="083BB01B" w:rsidR="003E62F3" w:rsidRPr="00110D21" w:rsidRDefault="007F0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HCDE 541 – Introduction to PhD Studies in HCDE</w:t>
            </w:r>
          </w:p>
        </w:tc>
        <w:tc>
          <w:tcPr>
            <w:tcW w:w="1623" w:type="dxa"/>
          </w:tcPr>
          <w:p w14:paraId="578E3E78" w14:textId="73B48418" w:rsidR="003E62F3" w:rsidRPr="00110D21" w:rsidRDefault="00A565B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06FF791C" w14:textId="77777777" w:rsidR="003E62F3" w:rsidRPr="00110D21" w:rsidRDefault="003E62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74602107" w14:textId="77777777" w:rsidTr="00E93C9F">
        <w:tc>
          <w:tcPr>
            <w:tcW w:w="805" w:type="dxa"/>
          </w:tcPr>
          <w:p w14:paraId="54D96C0F" w14:textId="26E01057" w:rsidR="003E62F3" w:rsidRPr="00110D21" w:rsidRDefault="003E62F3" w:rsidP="00A565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36" w:type="dxa"/>
          </w:tcPr>
          <w:p w14:paraId="3413652D" w14:textId="3824DF25" w:rsidR="003E62F3" w:rsidRPr="00110D21" w:rsidRDefault="007F0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HCDE 543 – Empirical Traditions</w:t>
            </w:r>
          </w:p>
        </w:tc>
        <w:tc>
          <w:tcPr>
            <w:tcW w:w="1623" w:type="dxa"/>
          </w:tcPr>
          <w:p w14:paraId="671D2E23" w14:textId="05A19B03" w:rsidR="003E62F3" w:rsidRPr="00110D21" w:rsidRDefault="00A565B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657FD6CB" w14:textId="77777777" w:rsidR="003E62F3" w:rsidRPr="00110D21" w:rsidRDefault="003E62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565B8" w:rsidRPr="0073053B" w14:paraId="157D7A55" w14:textId="77777777" w:rsidTr="00E93C9F">
        <w:tc>
          <w:tcPr>
            <w:tcW w:w="805" w:type="dxa"/>
          </w:tcPr>
          <w:p w14:paraId="41F8AFD0" w14:textId="061726DC" w:rsidR="00A565B8" w:rsidRPr="00110D21" w:rsidRDefault="00A565B8" w:rsidP="00A565B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≥ 12</w:t>
            </w:r>
          </w:p>
        </w:tc>
        <w:tc>
          <w:tcPr>
            <w:tcW w:w="8545" w:type="dxa"/>
            <w:gridSpan w:val="3"/>
          </w:tcPr>
          <w:p w14:paraId="787E0472" w14:textId="36CACAF6" w:rsidR="00A565B8" w:rsidRPr="00110D21" w:rsidRDefault="00A565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Theory requirements</w:t>
            </w:r>
          </w:p>
        </w:tc>
      </w:tr>
      <w:tr w:rsidR="003C7FD7" w:rsidRPr="0073053B" w14:paraId="3ED42EE6" w14:textId="77777777" w:rsidTr="00E93C9F">
        <w:tc>
          <w:tcPr>
            <w:tcW w:w="805" w:type="dxa"/>
          </w:tcPr>
          <w:p w14:paraId="35D59B1C" w14:textId="3E75D295" w:rsidR="00A565B8" w:rsidRPr="00110D21" w:rsidRDefault="00A565B8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36" w:type="dxa"/>
          </w:tcPr>
          <w:p w14:paraId="5EAC56AA" w14:textId="27B7C1CF" w:rsidR="00A565B8" w:rsidRPr="00110D21" w:rsidRDefault="00A565B8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HCDE 542 – Theoretical Foundations in HCDE</w:t>
            </w:r>
          </w:p>
        </w:tc>
        <w:tc>
          <w:tcPr>
            <w:tcW w:w="1623" w:type="dxa"/>
          </w:tcPr>
          <w:p w14:paraId="14859B44" w14:textId="0C99C9F5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64A23B92" w14:textId="77777777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4849FC5F" w14:textId="77777777" w:rsidTr="00E93C9F">
        <w:tc>
          <w:tcPr>
            <w:tcW w:w="805" w:type="dxa"/>
          </w:tcPr>
          <w:p w14:paraId="0082D241" w14:textId="77777777" w:rsidR="00A565B8" w:rsidRPr="00110D21" w:rsidRDefault="00A565B8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35C8B120" w14:textId="77777777" w:rsidR="00A565B8" w:rsidRPr="00110D21" w:rsidRDefault="00A565B8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F3FE43A" w14:textId="2515BEC1" w:rsidR="00A565B8" w:rsidRPr="00110D21" w:rsidRDefault="0061138D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012374F1" w14:textId="77777777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3336F557" w14:textId="77777777" w:rsidTr="00E93C9F">
        <w:tc>
          <w:tcPr>
            <w:tcW w:w="805" w:type="dxa"/>
          </w:tcPr>
          <w:p w14:paraId="29B45CCB" w14:textId="77777777" w:rsidR="00A565B8" w:rsidRPr="00110D21" w:rsidRDefault="00A565B8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75894AB" w14:textId="77777777" w:rsidR="00A565B8" w:rsidRPr="00110D21" w:rsidRDefault="00A565B8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C4C0B15" w14:textId="4E43B878" w:rsidR="00A565B8" w:rsidRPr="00110D21" w:rsidRDefault="0061138D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3C520FDA" w14:textId="77777777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7F0DA86F" w14:textId="77777777" w:rsidTr="00E93C9F">
        <w:tc>
          <w:tcPr>
            <w:tcW w:w="805" w:type="dxa"/>
          </w:tcPr>
          <w:p w14:paraId="5622C8B4" w14:textId="13691095" w:rsidR="00A565B8" w:rsidRPr="00110D21" w:rsidRDefault="00A565B8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F7A8BB8" w14:textId="6D9F4D65" w:rsidR="00A565B8" w:rsidRPr="00110D21" w:rsidRDefault="00A565B8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B4EBBA7" w14:textId="1708C2F1" w:rsidR="00A565B8" w:rsidRPr="00110D21" w:rsidRDefault="0053154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4681DD25" w14:textId="77777777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565B8" w:rsidRPr="0073053B" w14:paraId="39835218" w14:textId="77777777" w:rsidTr="00E93C9F">
        <w:tc>
          <w:tcPr>
            <w:tcW w:w="805" w:type="dxa"/>
          </w:tcPr>
          <w:p w14:paraId="56B2EB3B" w14:textId="6C7B7D22" w:rsidR="00A565B8" w:rsidRPr="00110D21" w:rsidRDefault="00A565B8" w:rsidP="00E92B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≥ 12</w:t>
            </w:r>
          </w:p>
        </w:tc>
        <w:tc>
          <w:tcPr>
            <w:tcW w:w="8545" w:type="dxa"/>
            <w:gridSpan w:val="3"/>
          </w:tcPr>
          <w:p w14:paraId="451E6130" w14:textId="72CA8247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Methods requirements</w:t>
            </w:r>
          </w:p>
        </w:tc>
      </w:tr>
      <w:tr w:rsidR="001A2DFB" w:rsidRPr="0073053B" w14:paraId="2EE969A0" w14:textId="77777777" w:rsidTr="00E93C9F">
        <w:tc>
          <w:tcPr>
            <w:tcW w:w="805" w:type="dxa"/>
          </w:tcPr>
          <w:p w14:paraId="38903F7B" w14:textId="3B2A5C08" w:rsidR="00A565B8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="00A565B8" w:rsidRPr="00110D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36" w:type="dxa"/>
          </w:tcPr>
          <w:p w14:paraId="10E01B6B" w14:textId="019D46B2" w:rsidR="00A565B8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Qualitative Research Methods Requirement</w:t>
            </w: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Course(s):</w:t>
            </w:r>
          </w:p>
        </w:tc>
        <w:tc>
          <w:tcPr>
            <w:tcW w:w="1623" w:type="dxa"/>
          </w:tcPr>
          <w:p w14:paraId="00888129" w14:textId="462B47E1" w:rsidR="00A565B8" w:rsidRPr="00110D21" w:rsidRDefault="0061138D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0FCFB898" w14:textId="77777777" w:rsidR="00A565B8" w:rsidRPr="00110D21" w:rsidRDefault="00A565B8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38A3BE8A" w14:textId="77777777" w:rsidTr="00E93C9F">
        <w:tc>
          <w:tcPr>
            <w:tcW w:w="805" w:type="dxa"/>
          </w:tcPr>
          <w:p w14:paraId="38D9B7D7" w14:textId="6319710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≥4</w:t>
            </w:r>
          </w:p>
        </w:tc>
        <w:tc>
          <w:tcPr>
            <w:tcW w:w="5936" w:type="dxa"/>
          </w:tcPr>
          <w:p w14:paraId="136E87DA" w14:textId="6CE69FF2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Quantitative Research Methods Requirement</w:t>
            </w: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Course(s): </w:t>
            </w:r>
          </w:p>
        </w:tc>
        <w:tc>
          <w:tcPr>
            <w:tcW w:w="1623" w:type="dxa"/>
          </w:tcPr>
          <w:p w14:paraId="125E7A62" w14:textId="057162A7" w:rsidR="006674C7" w:rsidRPr="00110D21" w:rsidRDefault="0061138D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4D89C051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1F231325" w14:textId="77777777" w:rsidTr="00E93C9F">
        <w:tc>
          <w:tcPr>
            <w:tcW w:w="805" w:type="dxa"/>
          </w:tcPr>
          <w:p w14:paraId="1F7F6227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74E526EA" w14:textId="77777777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612DA6B" w14:textId="69E240F6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6C51F4A3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1C6C9826" w14:textId="77777777" w:rsidTr="00E93C9F">
        <w:tc>
          <w:tcPr>
            <w:tcW w:w="805" w:type="dxa"/>
          </w:tcPr>
          <w:p w14:paraId="0F0BD2CA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53A259DC" w14:textId="77777777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65E3BE5" w14:textId="27E30239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382C740B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41F98760" w14:textId="77777777" w:rsidTr="00E93C9F">
        <w:tc>
          <w:tcPr>
            <w:tcW w:w="805" w:type="dxa"/>
          </w:tcPr>
          <w:p w14:paraId="4742A9BA" w14:textId="312B484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≥10</w:t>
            </w:r>
          </w:p>
        </w:tc>
        <w:tc>
          <w:tcPr>
            <w:tcW w:w="8545" w:type="dxa"/>
            <w:gridSpan w:val="3"/>
          </w:tcPr>
          <w:p w14:paraId="4BDB9540" w14:textId="538B4B10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Directed research groups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(list title</w:t>
            </w:r>
            <w:r w:rsidR="00E93C9F" w:rsidRPr="00110D21">
              <w:rPr>
                <w:rFonts w:asciiTheme="minorHAnsi" w:hAnsiTheme="minorHAnsi" w:cstheme="minorHAnsi"/>
                <w:sz w:val="20"/>
                <w:szCs w:val="20"/>
              </w:rPr>
              <w:t>. Max of 18 credits</w:t>
            </w:r>
            <w:r w:rsidR="0053154D"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may be applied </w:t>
            </w:r>
            <w:r w:rsidR="00E93C9F" w:rsidRPr="00110D21">
              <w:rPr>
                <w:rFonts w:asciiTheme="minorHAnsi" w:hAnsiTheme="minorHAnsi" w:cstheme="minorHAnsi"/>
                <w:sz w:val="20"/>
                <w:szCs w:val="20"/>
              </w:rPr>
              <w:t>toward degree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A2DFB" w:rsidRPr="0073053B" w14:paraId="032E19ED" w14:textId="77777777" w:rsidTr="00E93C9F">
        <w:tc>
          <w:tcPr>
            <w:tcW w:w="805" w:type="dxa"/>
          </w:tcPr>
          <w:p w14:paraId="6A33B8AD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5D40A667" w14:textId="0F5C517E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HCDE 596:</w:t>
            </w:r>
          </w:p>
        </w:tc>
        <w:tc>
          <w:tcPr>
            <w:tcW w:w="1623" w:type="dxa"/>
          </w:tcPr>
          <w:p w14:paraId="143CAA4B" w14:textId="4AD90AEA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765DAFCC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0644BE0F" w14:textId="77777777" w:rsidTr="00E93C9F">
        <w:tc>
          <w:tcPr>
            <w:tcW w:w="805" w:type="dxa"/>
          </w:tcPr>
          <w:p w14:paraId="7832B495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4C46B2B6" w14:textId="69CBDCBB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HCDE 596:</w:t>
            </w:r>
          </w:p>
        </w:tc>
        <w:tc>
          <w:tcPr>
            <w:tcW w:w="1623" w:type="dxa"/>
          </w:tcPr>
          <w:p w14:paraId="4F42D040" w14:textId="0384946B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513C02D0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28A179E9" w14:textId="77777777" w:rsidTr="00E93C9F">
        <w:tc>
          <w:tcPr>
            <w:tcW w:w="805" w:type="dxa"/>
          </w:tcPr>
          <w:p w14:paraId="584B11C7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52F5E532" w14:textId="245C7B67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HCDE 596: </w:t>
            </w:r>
          </w:p>
        </w:tc>
        <w:tc>
          <w:tcPr>
            <w:tcW w:w="1623" w:type="dxa"/>
          </w:tcPr>
          <w:p w14:paraId="3E668A34" w14:textId="56561A7A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7ED0BAF6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7F889088" w14:textId="77777777" w:rsidTr="00E93C9F">
        <w:tc>
          <w:tcPr>
            <w:tcW w:w="805" w:type="dxa"/>
          </w:tcPr>
          <w:p w14:paraId="43E1F2CA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4E2C149C" w14:textId="77777777" w:rsidR="006674C7" w:rsidRPr="00110D21" w:rsidRDefault="006674C7" w:rsidP="00E92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C1F8DBA" w14:textId="55F5EB70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318CBF02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365B8D9D" w14:textId="77777777" w:rsidTr="00E93C9F">
        <w:tc>
          <w:tcPr>
            <w:tcW w:w="805" w:type="dxa"/>
          </w:tcPr>
          <w:p w14:paraId="55CA6ABE" w14:textId="3DC94C0B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5" w:type="dxa"/>
            <w:gridSpan w:val="3"/>
          </w:tcPr>
          <w:p w14:paraId="0E38DBF9" w14:textId="7BA2E315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Free electives</w:t>
            </w:r>
          </w:p>
        </w:tc>
      </w:tr>
      <w:tr w:rsidR="006D65E2" w:rsidRPr="0073053B" w14:paraId="6CB5C418" w14:textId="77777777" w:rsidTr="00E93C9F">
        <w:tc>
          <w:tcPr>
            <w:tcW w:w="805" w:type="dxa"/>
          </w:tcPr>
          <w:p w14:paraId="1D316462" w14:textId="77777777" w:rsidR="006D65E2" w:rsidRPr="00110D21" w:rsidRDefault="006D65E2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AE4C4CB" w14:textId="77777777" w:rsidR="006D65E2" w:rsidRPr="00110D21" w:rsidRDefault="006D65E2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55E5446" w14:textId="40429EA6" w:rsidR="006D65E2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0ED3C192" w14:textId="77777777" w:rsidR="006D65E2" w:rsidRPr="00110D21" w:rsidRDefault="006D65E2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D65E2" w:rsidRPr="0073053B" w14:paraId="4BC672E5" w14:textId="77777777" w:rsidTr="00E93C9F">
        <w:tc>
          <w:tcPr>
            <w:tcW w:w="805" w:type="dxa"/>
          </w:tcPr>
          <w:p w14:paraId="315B26B1" w14:textId="77777777" w:rsidR="006D65E2" w:rsidRPr="00110D21" w:rsidRDefault="006D65E2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10E82873" w14:textId="77777777" w:rsidR="006D65E2" w:rsidRPr="00110D21" w:rsidRDefault="006D65E2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5647694" w14:textId="56CD2876" w:rsidR="006D65E2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6A25EB72" w14:textId="77777777" w:rsidR="006D65E2" w:rsidRPr="00110D21" w:rsidRDefault="006D65E2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249AB3F3" w14:textId="77777777" w:rsidTr="00E93C9F">
        <w:tc>
          <w:tcPr>
            <w:tcW w:w="805" w:type="dxa"/>
          </w:tcPr>
          <w:p w14:paraId="748085F9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1A0A88F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B6F163F" w14:textId="17960EC3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986" w:type="dxa"/>
          </w:tcPr>
          <w:p w14:paraId="3FB52D61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2DFB" w:rsidRPr="0073053B" w14:paraId="3CF53749" w14:textId="77777777" w:rsidTr="00E93C9F">
        <w:tc>
          <w:tcPr>
            <w:tcW w:w="805" w:type="dxa"/>
          </w:tcPr>
          <w:p w14:paraId="333D4701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50D9D278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F6C2F04" w14:textId="72C104C9" w:rsidR="006674C7" w:rsidRPr="00110D21" w:rsidRDefault="0061138D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 xml:space="preserve">[ </w:t>
            </w:r>
            <w:r w:rsidR="00FE1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986" w:type="dxa"/>
          </w:tcPr>
          <w:p w14:paraId="04549C1A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47ADBD76" w14:textId="77777777" w:rsidTr="00E93C9F">
        <w:tc>
          <w:tcPr>
            <w:tcW w:w="805" w:type="dxa"/>
          </w:tcPr>
          <w:p w14:paraId="36BE8285" w14:textId="2D226F79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sz w:val="20"/>
                <w:szCs w:val="20"/>
              </w:rPr>
              <w:t>≥27</w:t>
            </w:r>
          </w:p>
        </w:tc>
        <w:tc>
          <w:tcPr>
            <w:tcW w:w="8545" w:type="dxa"/>
            <w:gridSpan w:val="3"/>
          </w:tcPr>
          <w:p w14:paraId="6E72DDA4" w14:textId="0297C015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Dissertation</w:t>
            </w:r>
            <w:r w:rsidR="0061138D" w:rsidRPr="00110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61138D" w:rsidRPr="00110D21">
              <w:rPr>
                <w:rFonts w:asciiTheme="minorHAnsi" w:hAnsiTheme="minorHAnsi" w:cstheme="minorHAnsi"/>
                <w:sz w:val="20"/>
                <w:szCs w:val="20"/>
              </w:rPr>
              <w:t>HCDE 800, over at least three quarters</w:t>
            </w:r>
          </w:p>
        </w:tc>
      </w:tr>
      <w:tr w:rsidR="006D65E2" w:rsidRPr="0073053B" w14:paraId="751A0717" w14:textId="77777777" w:rsidTr="00E93C9F">
        <w:tc>
          <w:tcPr>
            <w:tcW w:w="805" w:type="dxa"/>
          </w:tcPr>
          <w:p w14:paraId="21EDF06F" w14:textId="77777777" w:rsidR="006D65E2" w:rsidRPr="00110D21" w:rsidRDefault="006D65E2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402D8833" w14:textId="77777777" w:rsidR="006D65E2" w:rsidRPr="00110D21" w:rsidRDefault="006D65E2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2DCED702" w14:textId="10130313" w:rsidR="006D65E2" w:rsidRPr="00110D21" w:rsidRDefault="001A2DFB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731B3054" w14:textId="77777777" w:rsidR="006D65E2" w:rsidRPr="00110D21" w:rsidRDefault="006D65E2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748DB919" w14:textId="77777777" w:rsidTr="00E93C9F">
        <w:tc>
          <w:tcPr>
            <w:tcW w:w="805" w:type="dxa"/>
          </w:tcPr>
          <w:p w14:paraId="14555BD7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29B0F4E3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4AF81A2" w14:textId="24E403F2" w:rsidR="006674C7" w:rsidRPr="00110D21" w:rsidRDefault="001A2DFB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5C0CDD2C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79379295" w14:textId="77777777" w:rsidTr="00E93C9F">
        <w:tc>
          <w:tcPr>
            <w:tcW w:w="805" w:type="dxa"/>
          </w:tcPr>
          <w:p w14:paraId="589195BD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642A5A9C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7E3028A" w14:textId="5A781D39" w:rsidR="006674C7" w:rsidRPr="00110D21" w:rsidRDefault="001A2DFB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6AE5493D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74C7" w:rsidRPr="0073053B" w14:paraId="7ED99FFB" w14:textId="77777777" w:rsidTr="00E93C9F">
        <w:tc>
          <w:tcPr>
            <w:tcW w:w="805" w:type="dxa"/>
          </w:tcPr>
          <w:p w14:paraId="204A7174" w14:textId="77777777" w:rsidR="006674C7" w:rsidRPr="00110D21" w:rsidRDefault="006674C7" w:rsidP="00E92B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</w:tcPr>
          <w:p w14:paraId="62EF2550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B77546B" w14:textId="4D060A65" w:rsidR="006674C7" w:rsidRPr="00110D21" w:rsidRDefault="001A2DFB" w:rsidP="00E92BC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7BEE44FD" w14:textId="77777777" w:rsidR="006674C7" w:rsidRPr="00110D21" w:rsidRDefault="006674C7" w:rsidP="00E92B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3EED" w:rsidRPr="0073053B" w14:paraId="70DC25CC" w14:textId="77777777" w:rsidTr="00E93C9F">
        <w:tc>
          <w:tcPr>
            <w:tcW w:w="805" w:type="dxa"/>
          </w:tcPr>
          <w:p w14:paraId="7535E49B" w14:textId="27F23BFA" w:rsidR="00673EED" w:rsidRPr="00110D21" w:rsidRDefault="00673EED" w:rsidP="00E92BC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≥90</w:t>
            </w:r>
          </w:p>
        </w:tc>
        <w:tc>
          <w:tcPr>
            <w:tcW w:w="5936" w:type="dxa"/>
          </w:tcPr>
          <w:p w14:paraId="31260B95" w14:textId="77777777" w:rsidR="00673EED" w:rsidRPr="00110D21" w:rsidRDefault="00673EED" w:rsidP="00E92BC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Total credits required</w:t>
            </w:r>
          </w:p>
        </w:tc>
        <w:tc>
          <w:tcPr>
            <w:tcW w:w="2609" w:type="dxa"/>
            <w:gridSpan w:val="2"/>
          </w:tcPr>
          <w:p w14:paraId="71F220AB" w14:textId="43DC9F84" w:rsidR="00673EED" w:rsidRPr="00110D21" w:rsidRDefault="00673EED" w:rsidP="00E92BC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10D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≥12 concentration credits</w:t>
            </w:r>
          </w:p>
        </w:tc>
      </w:tr>
    </w:tbl>
    <w:p w14:paraId="15ECCDE2" w14:textId="6C39AC58" w:rsidR="003C7FD7" w:rsidRPr="00110D21" w:rsidRDefault="003C7FD7" w:rsidP="001A5FE3">
      <w:pPr>
        <w:spacing w:before="80"/>
        <w:rPr>
          <w:rFonts w:asciiTheme="minorHAnsi" w:hAnsiTheme="minorHAnsi" w:cstheme="minorHAnsi"/>
          <w:b/>
          <w:bCs/>
        </w:rPr>
      </w:pPr>
      <w:r w:rsidRPr="00110D21">
        <w:rPr>
          <w:rFonts w:asciiTheme="minorHAnsi" w:hAnsiTheme="minorHAnsi" w:cstheme="minorHAnsi"/>
          <w:b/>
          <w:bCs/>
        </w:rPr>
        <w:t>See next page for guidance.</w:t>
      </w:r>
      <w:r w:rsidRPr="00110D21">
        <w:rPr>
          <w:rFonts w:asciiTheme="minorHAnsi" w:hAnsiTheme="minorHAnsi" w:cstheme="minorHAnsi"/>
          <w:b/>
          <w:bCs/>
        </w:rPr>
        <w:br w:type="page"/>
      </w:r>
    </w:p>
    <w:p w14:paraId="3051C24C" w14:textId="65CD98B0" w:rsidR="003C7FD7" w:rsidRPr="00110D21" w:rsidRDefault="00310156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  <w:r w:rsidRPr="00110D21">
        <w:rPr>
          <w:rFonts w:asciiTheme="minorHAnsi" w:hAnsiTheme="minorHAnsi" w:cstheme="minorHAnsi"/>
          <w:b/>
          <w:bCs/>
          <w:sz w:val="19"/>
          <w:szCs w:val="19"/>
        </w:rPr>
        <w:lastRenderedPageBreak/>
        <w:t>HCDE PhD c</w:t>
      </w:r>
      <w:r w:rsidR="003C7FD7" w:rsidRPr="00110D21">
        <w:rPr>
          <w:rFonts w:asciiTheme="minorHAnsi" w:hAnsiTheme="minorHAnsi" w:cstheme="minorHAnsi"/>
          <w:b/>
          <w:bCs/>
          <w:sz w:val="19"/>
          <w:szCs w:val="19"/>
        </w:rPr>
        <w:t>ourse of study guidance</w:t>
      </w:r>
    </w:p>
    <w:p w14:paraId="02088336" w14:textId="0A55802E" w:rsidR="00E93C9F" w:rsidRPr="00110D21" w:rsidRDefault="00B47BBA" w:rsidP="00110D21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At most 10 credits of HCDE 599 </w:t>
      </w:r>
      <w:r w:rsidR="0099607B" w:rsidRPr="00110D21">
        <w:rPr>
          <w:rFonts w:asciiTheme="minorHAnsi" w:hAnsiTheme="minorHAnsi" w:cstheme="minorHAnsi"/>
          <w:sz w:val="19"/>
          <w:szCs w:val="19"/>
        </w:rPr>
        <w:t xml:space="preserve">and 18 credits of HCDE 596 </w:t>
      </w:r>
      <w:r w:rsidR="00E93C9F" w:rsidRPr="00110D21">
        <w:rPr>
          <w:rFonts w:asciiTheme="minorHAnsi" w:hAnsiTheme="minorHAnsi" w:cstheme="minorHAnsi"/>
          <w:sz w:val="19"/>
          <w:szCs w:val="19"/>
        </w:rPr>
        <w:t>may apply</w:t>
      </w:r>
      <w:r w:rsidRPr="00110D21">
        <w:rPr>
          <w:rFonts w:asciiTheme="minorHAnsi" w:hAnsiTheme="minorHAnsi" w:cstheme="minorHAnsi"/>
          <w:sz w:val="19"/>
          <w:szCs w:val="19"/>
        </w:rPr>
        <w:t xml:space="preserve"> to your degree.</w:t>
      </w:r>
    </w:p>
    <w:p w14:paraId="3ABB7C92" w14:textId="2465C802" w:rsidR="00B47BBA" w:rsidRPr="00110D21" w:rsidRDefault="00B47BBA" w:rsidP="00110D21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HCDE 600 credits cannot apply to the Course of Study or in the Degree Audit Report (DARS).</w:t>
      </w:r>
    </w:p>
    <w:p w14:paraId="6FB6B7DC" w14:textId="719FBC73" w:rsidR="001A5FE3" w:rsidRPr="00110D21" w:rsidRDefault="001A5FE3" w:rsidP="00110D21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You must complete at least 27 credits of HCDE 800 (Dissertation) over three or more quarters.</w:t>
      </w:r>
    </w:p>
    <w:p w14:paraId="613D0344" w14:textId="7A6E0C49" w:rsidR="00B47BBA" w:rsidRPr="00110D21" w:rsidRDefault="00B47BBA" w:rsidP="00110D21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You must </w:t>
      </w:r>
      <w:r w:rsidR="001A5FE3" w:rsidRPr="00110D21">
        <w:rPr>
          <w:rFonts w:asciiTheme="minorHAnsi" w:hAnsiTheme="minorHAnsi" w:cstheme="minorHAnsi"/>
          <w:sz w:val="19"/>
          <w:szCs w:val="19"/>
        </w:rPr>
        <w:t>complete</w:t>
      </w:r>
      <w:r w:rsidRPr="00110D21">
        <w:rPr>
          <w:rFonts w:asciiTheme="minorHAnsi" w:hAnsiTheme="minorHAnsi" w:cstheme="minorHAnsi"/>
          <w:sz w:val="19"/>
          <w:szCs w:val="19"/>
        </w:rPr>
        <w:t xml:space="preserve"> at least 90 credits (30 of which may be from a previous master’s </w:t>
      </w:r>
      <w:r w:rsidR="006674C7" w:rsidRPr="00110D21">
        <w:rPr>
          <w:rFonts w:asciiTheme="minorHAnsi" w:hAnsiTheme="minorHAnsi" w:cstheme="minorHAnsi"/>
          <w:sz w:val="19"/>
          <w:szCs w:val="19"/>
        </w:rPr>
        <w:t>upon approval from the Graduate Program Coordinator)</w:t>
      </w:r>
    </w:p>
    <w:p w14:paraId="2F73BE42" w14:textId="3FA2C8D4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62FF4488" w14:textId="28F7C2CB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  <w:r w:rsidRPr="00110D21">
        <w:rPr>
          <w:rFonts w:asciiTheme="minorHAnsi" w:hAnsiTheme="minorHAnsi" w:cstheme="minorHAnsi"/>
          <w:b/>
          <w:bCs/>
          <w:sz w:val="19"/>
          <w:szCs w:val="19"/>
        </w:rPr>
        <w:t>Theory</w:t>
      </w:r>
      <w:r w:rsidR="0099607B" w:rsidRPr="00110D21">
        <w:rPr>
          <w:rFonts w:asciiTheme="minorHAnsi" w:hAnsiTheme="minorHAnsi" w:cstheme="minorHAnsi"/>
          <w:b/>
          <w:bCs/>
          <w:sz w:val="19"/>
          <w:szCs w:val="19"/>
        </w:rPr>
        <w:t xml:space="preserve"> (≥12 credits)</w:t>
      </w:r>
    </w:p>
    <w:p w14:paraId="2C43D29F" w14:textId="1B8D1D55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Courses used to satisfy the theory requirement should support one or more of the following</w:t>
      </w:r>
      <w:r w:rsidR="0099607B" w:rsidRPr="00110D21">
        <w:rPr>
          <w:rFonts w:asciiTheme="minorHAnsi" w:hAnsiTheme="minorHAnsi" w:cstheme="minorHAnsi"/>
          <w:sz w:val="19"/>
          <w:szCs w:val="19"/>
        </w:rPr>
        <w:t xml:space="preserve"> outcomes</w:t>
      </w:r>
      <w:r w:rsidRPr="00110D21">
        <w:rPr>
          <w:rFonts w:asciiTheme="minorHAnsi" w:hAnsiTheme="minorHAnsi" w:cstheme="minorHAnsi"/>
          <w:sz w:val="19"/>
          <w:szCs w:val="19"/>
        </w:rPr>
        <w:t xml:space="preserve">: </w:t>
      </w:r>
    </w:p>
    <w:p w14:paraId="40F3E206" w14:textId="4E4A708A" w:rsidR="003C7FD7" w:rsidRPr="00110D21" w:rsidRDefault="003C7FD7" w:rsidP="00110D21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Recognize the most prominent epistemological frameworks (e.g., cognitive theory, social psychology, semiotic theory, actor-network theory) that inform research in </w:t>
      </w:r>
      <w:r w:rsidR="00B12CB5" w:rsidRPr="00110D21">
        <w:rPr>
          <w:rFonts w:asciiTheme="minorHAnsi" w:hAnsiTheme="minorHAnsi" w:cstheme="minorHAnsi"/>
          <w:sz w:val="19"/>
          <w:szCs w:val="19"/>
        </w:rPr>
        <w:t>HCDE</w:t>
      </w:r>
    </w:p>
    <w:p w14:paraId="6732C5DC" w14:textId="77777777" w:rsidR="003C7FD7" w:rsidRPr="00110D21" w:rsidRDefault="003C7FD7" w:rsidP="00110D21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Understand the intellectual implications of those different frameworks for the processes and results of scholarly inquiry in HCDE</w:t>
      </w:r>
    </w:p>
    <w:p w14:paraId="21DD8647" w14:textId="77777777" w:rsidR="003C7FD7" w:rsidRPr="00110D21" w:rsidRDefault="003C7FD7" w:rsidP="00110D21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Explain how theory motivates and supports the practices of knowledge-making</w:t>
      </w:r>
    </w:p>
    <w:p w14:paraId="5FA76EA4" w14:textId="4F87C194" w:rsidR="003C7FD7" w:rsidRPr="00110D21" w:rsidRDefault="003C7FD7" w:rsidP="00110D21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Apply theory appropriately and productively to the framing or analysis of research issues in HCDE</w:t>
      </w:r>
    </w:p>
    <w:p w14:paraId="4E555421" w14:textId="77777777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</w:p>
    <w:p w14:paraId="7BA55B6E" w14:textId="5158054A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  <w:r w:rsidRPr="00110D21">
        <w:rPr>
          <w:rFonts w:asciiTheme="minorHAnsi" w:hAnsiTheme="minorHAnsi" w:cstheme="minorHAnsi"/>
          <w:b/>
          <w:bCs/>
          <w:sz w:val="19"/>
          <w:szCs w:val="19"/>
        </w:rPr>
        <w:t>Methods</w:t>
      </w:r>
      <w:r w:rsidR="0099607B" w:rsidRPr="00110D21">
        <w:rPr>
          <w:rFonts w:asciiTheme="minorHAnsi" w:hAnsiTheme="minorHAnsi" w:cstheme="minorHAnsi"/>
          <w:b/>
          <w:bCs/>
          <w:sz w:val="19"/>
          <w:szCs w:val="19"/>
        </w:rPr>
        <w:t xml:space="preserve"> (≥12 credits)</w:t>
      </w:r>
    </w:p>
    <w:p w14:paraId="2AB9E457" w14:textId="77777777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  <w:r w:rsidRPr="00110D21">
        <w:rPr>
          <w:rFonts w:asciiTheme="minorHAnsi" w:hAnsiTheme="minorHAnsi" w:cstheme="minorHAnsi"/>
          <w:b/>
          <w:bCs/>
          <w:sz w:val="19"/>
          <w:szCs w:val="19"/>
        </w:rPr>
        <w:t>Quantitative research methods requirement (≥4 credits):</w:t>
      </w:r>
    </w:p>
    <w:p w14:paraId="3879A47D" w14:textId="0D232767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HCDE 544 or coursework covering the relationship between theory and quantitative research, hypothesis testing, experimental and quasi-experimental designs, modes of observation, sampling, validity, and quantitative data analysis and interpretation.</w:t>
      </w:r>
    </w:p>
    <w:p w14:paraId="55940613" w14:textId="77777777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</w:p>
    <w:p w14:paraId="0876F2D1" w14:textId="76D7F30C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  <w:r w:rsidRPr="00110D21">
        <w:rPr>
          <w:rFonts w:asciiTheme="minorHAnsi" w:hAnsiTheme="minorHAnsi" w:cstheme="minorHAnsi"/>
          <w:b/>
          <w:bCs/>
          <w:sz w:val="19"/>
          <w:szCs w:val="19"/>
        </w:rPr>
        <w:t>Qualitative research methods requirement (≥4 credits):</w:t>
      </w:r>
    </w:p>
    <w:p w14:paraId="1B50A3B8" w14:textId="3154D4FA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HCDE 545 or coursework covering interpretive empirical traditions, methodologies, and research questions, research designs and methods for knowledge development, how to incorporate and build theory.</w:t>
      </w:r>
    </w:p>
    <w:p w14:paraId="1E7B4BD2" w14:textId="77777777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5E095498" w14:textId="0E716942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See HCDE PhD curriculum website for a</w:t>
      </w:r>
      <w:r w:rsidR="0099607B" w:rsidRPr="00110D21">
        <w:rPr>
          <w:rFonts w:asciiTheme="minorHAnsi" w:hAnsiTheme="minorHAnsi" w:cstheme="minorHAnsi"/>
          <w:sz w:val="19"/>
          <w:szCs w:val="19"/>
        </w:rPr>
        <w:t xml:space="preserve"> current </w:t>
      </w:r>
      <w:r w:rsidRPr="00110D21">
        <w:rPr>
          <w:rFonts w:asciiTheme="minorHAnsi" w:hAnsiTheme="minorHAnsi" w:cstheme="minorHAnsi"/>
          <w:sz w:val="19"/>
          <w:szCs w:val="19"/>
        </w:rPr>
        <w:t xml:space="preserve">list of pre-approved substitutes as well as </w:t>
      </w:r>
      <w:r w:rsidR="0073053B" w:rsidRPr="00110D21">
        <w:rPr>
          <w:rFonts w:asciiTheme="minorHAnsi" w:hAnsiTheme="minorHAnsi" w:cstheme="minorHAnsi"/>
          <w:sz w:val="19"/>
          <w:szCs w:val="19"/>
        </w:rPr>
        <w:t xml:space="preserve">some </w:t>
      </w:r>
      <w:r w:rsidRPr="00110D21">
        <w:rPr>
          <w:rFonts w:asciiTheme="minorHAnsi" w:hAnsiTheme="minorHAnsi" w:cstheme="minorHAnsi"/>
          <w:sz w:val="19"/>
          <w:szCs w:val="19"/>
        </w:rPr>
        <w:t>courses that will not be approved for the qualitative and quantitative methods requirements.</w:t>
      </w:r>
    </w:p>
    <w:p w14:paraId="2640367C" w14:textId="77777777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666E8271" w14:textId="2EDE7BAE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Courses used to satisfy the </w:t>
      </w:r>
      <w:r w:rsidR="00310156" w:rsidRPr="00110D21">
        <w:rPr>
          <w:rFonts w:asciiTheme="minorHAnsi" w:hAnsiTheme="minorHAnsi" w:cstheme="minorHAnsi"/>
          <w:sz w:val="19"/>
          <w:szCs w:val="19"/>
        </w:rPr>
        <w:t xml:space="preserve">remainder of the </w:t>
      </w:r>
      <w:r w:rsidRPr="00110D21">
        <w:rPr>
          <w:rFonts w:asciiTheme="minorHAnsi" w:hAnsiTheme="minorHAnsi" w:cstheme="minorHAnsi"/>
          <w:sz w:val="19"/>
          <w:szCs w:val="19"/>
        </w:rPr>
        <w:t>research methods requirement should support one or more of the following</w:t>
      </w:r>
      <w:r w:rsidR="0099607B" w:rsidRPr="00110D21">
        <w:rPr>
          <w:rFonts w:asciiTheme="minorHAnsi" w:hAnsiTheme="minorHAnsi" w:cstheme="minorHAnsi"/>
          <w:sz w:val="19"/>
          <w:szCs w:val="19"/>
        </w:rPr>
        <w:t xml:space="preserve"> outcomes</w:t>
      </w:r>
      <w:r w:rsidRPr="00110D21">
        <w:rPr>
          <w:rFonts w:asciiTheme="minorHAnsi" w:hAnsiTheme="minorHAnsi" w:cstheme="minorHAnsi"/>
          <w:sz w:val="19"/>
          <w:szCs w:val="19"/>
        </w:rPr>
        <w:t>:</w:t>
      </w:r>
    </w:p>
    <w:p w14:paraId="388F285B" w14:textId="2DA822CF" w:rsidR="003C7FD7" w:rsidRPr="00110D21" w:rsidRDefault="003C7FD7" w:rsidP="00110D21">
      <w:pPr>
        <w:pStyle w:val="ListParagraph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Understand the many different research paradigms (e.g.</w:t>
      </w:r>
      <w:r w:rsidR="00310156" w:rsidRPr="00110D21">
        <w:rPr>
          <w:rFonts w:asciiTheme="minorHAnsi" w:hAnsiTheme="minorHAnsi" w:cstheme="minorHAnsi"/>
          <w:sz w:val="19"/>
          <w:szCs w:val="19"/>
        </w:rPr>
        <w:t>,</w:t>
      </w:r>
      <w:r w:rsidRPr="00110D21">
        <w:rPr>
          <w:rFonts w:asciiTheme="minorHAnsi" w:hAnsiTheme="minorHAnsi" w:cstheme="minorHAnsi"/>
          <w:sz w:val="19"/>
          <w:szCs w:val="19"/>
        </w:rPr>
        <w:t xml:space="preserve"> experiments, ethnography, survey, qualitative, quantitative) that guide inquiry in our field</w:t>
      </w:r>
    </w:p>
    <w:p w14:paraId="670BF5D6" w14:textId="77777777" w:rsidR="003C7FD7" w:rsidRPr="00110D21" w:rsidRDefault="003C7FD7" w:rsidP="00110D21">
      <w:pPr>
        <w:pStyle w:val="ListParagraph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Articulate and identify appropriate criteria, particularly strengths and limitations, of different methodologies for producing knowledge</w:t>
      </w:r>
    </w:p>
    <w:p w14:paraId="50E2F738" w14:textId="13B38767" w:rsidR="003C7FD7" w:rsidRPr="00110D21" w:rsidRDefault="003C7FD7" w:rsidP="00110D21">
      <w:pPr>
        <w:pStyle w:val="ListParagraph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Formulate a question that is important </w:t>
      </w:r>
      <w:r w:rsidR="0099607B" w:rsidRPr="00110D21">
        <w:rPr>
          <w:rFonts w:asciiTheme="minorHAnsi" w:hAnsiTheme="minorHAnsi" w:cstheme="minorHAnsi"/>
          <w:sz w:val="19"/>
          <w:szCs w:val="19"/>
        </w:rPr>
        <w:t>for</w:t>
      </w:r>
      <w:r w:rsidRPr="00110D21">
        <w:rPr>
          <w:rFonts w:asciiTheme="minorHAnsi" w:hAnsiTheme="minorHAnsi" w:cstheme="minorHAnsi"/>
          <w:sz w:val="19"/>
          <w:szCs w:val="19"/>
        </w:rPr>
        <w:t xml:space="preserve"> the field and </w:t>
      </w:r>
      <w:r w:rsidR="0099607B" w:rsidRPr="00110D21">
        <w:rPr>
          <w:rFonts w:asciiTheme="minorHAnsi" w:hAnsiTheme="minorHAnsi" w:cstheme="minorHAnsi"/>
          <w:sz w:val="19"/>
          <w:szCs w:val="19"/>
        </w:rPr>
        <w:t>for</w:t>
      </w:r>
      <w:r w:rsidRPr="00110D21">
        <w:rPr>
          <w:rFonts w:asciiTheme="minorHAnsi" w:hAnsiTheme="minorHAnsi" w:cstheme="minorHAnsi"/>
          <w:sz w:val="19"/>
          <w:szCs w:val="19"/>
        </w:rPr>
        <w:t xml:space="preserve"> extending or critiquing theory</w:t>
      </w:r>
    </w:p>
    <w:p w14:paraId="2E330F70" w14:textId="77777777" w:rsidR="003C7FD7" w:rsidRPr="00110D21" w:rsidRDefault="003C7FD7" w:rsidP="00110D21">
      <w:pPr>
        <w:pStyle w:val="ListParagraph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Formulate a research design that is manageable and executable</w:t>
      </w:r>
    </w:p>
    <w:p w14:paraId="29C5EF52" w14:textId="77E40B55" w:rsidR="003C7FD7" w:rsidRPr="00110D21" w:rsidRDefault="003C7FD7" w:rsidP="00110D21">
      <w:pPr>
        <w:pStyle w:val="ListParagraph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>Articulate the practical and theoretical contributions that different methods can play in design research</w:t>
      </w:r>
    </w:p>
    <w:p w14:paraId="5A3A2155" w14:textId="18CC4B15" w:rsidR="003C7FD7" w:rsidRPr="00110D21" w:rsidRDefault="003C7FD7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70691C26" w14:textId="3DCA3F56" w:rsidR="00B12CB5" w:rsidRPr="00110D21" w:rsidRDefault="00B12CB5" w:rsidP="00110D21">
      <w:pPr>
        <w:spacing w:line="276" w:lineRule="auto"/>
        <w:rPr>
          <w:rFonts w:asciiTheme="minorHAnsi" w:hAnsiTheme="minorHAnsi" w:cstheme="minorHAnsi"/>
          <w:b/>
          <w:bCs/>
          <w:sz w:val="19"/>
          <w:szCs w:val="19"/>
        </w:rPr>
      </w:pPr>
      <w:r w:rsidRPr="00110D21">
        <w:rPr>
          <w:rFonts w:asciiTheme="minorHAnsi" w:hAnsiTheme="minorHAnsi" w:cstheme="minorHAnsi"/>
          <w:b/>
          <w:bCs/>
          <w:sz w:val="19"/>
          <w:szCs w:val="19"/>
        </w:rPr>
        <w:t>Concentration</w:t>
      </w:r>
      <w:r w:rsidR="0099607B" w:rsidRPr="00110D21">
        <w:rPr>
          <w:rFonts w:asciiTheme="minorHAnsi" w:hAnsiTheme="minorHAnsi" w:cstheme="minorHAnsi"/>
          <w:b/>
          <w:bCs/>
          <w:sz w:val="19"/>
          <w:szCs w:val="19"/>
        </w:rPr>
        <w:t xml:space="preserve"> (≥12 credits)</w:t>
      </w:r>
    </w:p>
    <w:p w14:paraId="0F24533E" w14:textId="51F764B6" w:rsidR="00310156" w:rsidRPr="00110D21" w:rsidRDefault="00310156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To customize </w:t>
      </w:r>
      <w:r w:rsidR="007059AD" w:rsidRPr="00110D21">
        <w:rPr>
          <w:rFonts w:asciiTheme="minorHAnsi" w:hAnsiTheme="minorHAnsi" w:cstheme="minorHAnsi"/>
          <w:sz w:val="19"/>
          <w:szCs w:val="19"/>
        </w:rPr>
        <w:t>the</w:t>
      </w:r>
      <w:r w:rsidRPr="00110D21">
        <w:rPr>
          <w:rFonts w:asciiTheme="minorHAnsi" w:hAnsiTheme="minorHAnsi" w:cstheme="minorHAnsi"/>
          <w:sz w:val="19"/>
          <w:szCs w:val="19"/>
        </w:rPr>
        <w:t xml:space="preserve"> program to </w:t>
      </w:r>
      <w:r w:rsidR="00673EED" w:rsidRPr="00110D21">
        <w:rPr>
          <w:rFonts w:asciiTheme="minorHAnsi" w:hAnsiTheme="minorHAnsi" w:cstheme="minorHAnsi"/>
          <w:sz w:val="19"/>
          <w:szCs w:val="19"/>
        </w:rPr>
        <w:t>their</w:t>
      </w:r>
      <w:r w:rsidRPr="00110D21">
        <w:rPr>
          <w:rFonts w:asciiTheme="minorHAnsi" w:hAnsiTheme="minorHAnsi" w:cstheme="minorHAnsi"/>
          <w:sz w:val="19"/>
          <w:szCs w:val="19"/>
        </w:rPr>
        <w:t xml:space="preserve"> goals and area of stud</w:t>
      </w:r>
      <w:r w:rsidR="00673EED" w:rsidRPr="00110D21">
        <w:rPr>
          <w:rFonts w:asciiTheme="minorHAnsi" w:hAnsiTheme="minorHAnsi" w:cstheme="minorHAnsi"/>
          <w:sz w:val="19"/>
          <w:szCs w:val="19"/>
        </w:rPr>
        <w:t>y</w:t>
      </w:r>
      <w:r w:rsidRPr="00110D21">
        <w:rPr>
          <w:rFonts w:asciiTheme="minorHAnsi" w:hAnsiTheme="minorHAnsi" w:cstheme="minorHAnsi"/>
          <w:sz w:val="19"/>
          <w:szCs w:val="19"/>
        </w:rPr>
        <w:t>, PhD students choose 12 or more credits of courses to make up a concentration related to the student’s core research area. It is defined by the student and their advis</w:t>
      </w:r>
      <w:r w:rsidR="00BB508F" w:rsidRPr="00110D21">
        <w:rPr>
          <w:rFonts w:asciiTheme="minorHAnsi" w:hAnsiTheme="minorHAnsi" w:cstheme="minorHAnsi"/>
          <w:sz w:val="19"/>
          <w:szCs w:val="19"/>
        </w:rPr>
        <w:t>e</w:t>
      </w:r>
      <w:r w:rsidRPr="00110D21">
        <w:rPr>
          <w:rFonts w:asciiTheme="minorHAnsi" w:hAnsiTheme="minorHAnsi" w:cstheme="minorHAnsi"/>
          <w:sz w:val="19"/>
          <w:szCs w:val="19"/>
        </w:rPr>
        <w:t>r(s). Courses can be from HCDE or from outside the department and may overlap with advanced theory and methods courses.</w:t>
      </w:r>
      <w:r w:rsidR="0053154D" w:rsidRPr="00110D21">
        <w:rPr>
          <w:rFonts w:asciiTheme="minorHAnsi" w:hAnsiTheme="minorHAnsi" w:cstheme="minorHAnsi"/>
          <w:sz w:val="19"/>
          <w:szCs w:val="19"/>
        </w:rPr>
        <w:t xml:space="preserve"> Foundations courses, including HCDE 544 and HCDE 545, may not be applied toward the concentration.</w:t>
      </w:r>
    </w:p>
    <w:p w14:paraId="2CC1A096" w14:textId="77777777" w:rsidR="0053154D" w:rsidRPr="00110D21" w:rsidRDefault="0053154D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094179E0" w14:textId="325971FB" w:rsidR="00537C1D" w:rsidRPr="00110D21" w:rsidRDefault="00B12CB5" w:rsidP="00110D21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10D21">
        <w:rPr>
          <w:rFonts w:asciiTheme="minorHAnsi" w:hAnsiTheme="minorHAnsi" w:cstheme="minorHAnsi"/>
          <w:sz w:val="19"/>
          <w:szCs w:val="19"/>
        </w:rPr>
        <w:t xml:space="preserve">See the HCDE website for </w:t>
      </w:r>
      <w:hyperlink r:id="rId8" w:history="1">
        <w:r w:rsidRPr="00110D21">
          <w:rPr>
            <w:rStyle w:val="Hyperlink"/>
            <w:rFonts w:asciiTheme="minorHAnsi" w:hAnsiTheme="minorHAnsi" w:cstheme="minorHAnsi"/>
            <w:sz w:val="19"/>
            <w:szCs w:val="19"/>
          </w:rPr>
          <w:t>further guidance on concentrations</w:t>
        </w:r>
      </w:hyperlink>
      <w:r w:rsidR="00310156" w:rsidRPr="00110D21">
        <w:rPr>
          <w:rFonts w:asciiTheme="minorHAnsi" w:hAnsiTheme="minorHAnsi" w:cstheme="minorHAnsi"/>
          <w:sz w:val="19"/>
          <w:szCs w:val="19"/>
        </w:rPr>
        <w:t>, including guidance about when courses from a prior master’s, DRGs, or independent studies can apply.</w:t>
      </w:r>
    </w:p>
    <w:sectPr w:rsidR="00537C1D" w:rsidRPr="00110D21" w:rsidSect="00FD5D6E">
      <w:headerReference w:type="default" r:id="rId9"/>
      <w:footerReference w:type="default" r:id="rId10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1EF1" w14:textId="77777777" w:rsidR="002465B4" w:rsidRDefault="002465B4" w:rsidP="007F03AA">
      <w:r>
        <w:separator/>
      </w:r>
    </w:p>
  </w:endnote>
  <w:endnote w:type="continuationSeparator" w:id="0">
    <w:p w14:paraId="28D93713" w14:textId="77777777" w:rsidR="002465B4" w:rsidRDefault="002465B4" w:rsidP="007F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913B" w14:textId="4FB43E01" w:rsidR="00FD5D6E" w:rsidRDefault="00FD5D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B81A2" wp14:editId="07332A06">
          <wp:simplePos x="0" y="0"/>
          <wp:positionH relativeFrom="column">
            <wp:posOffset>-543697</wp:posOffset>
          </wp:positionH>
          <wp:positionV relativeFrom="paragraph">
            <wp:posOffset>-160638</wp:posOffset>
          </wp:positionV>
          <wp:extent cx="4676172" cy="321945"/>
          <wp:effectExtent l="0" t="0" r="0" b="0"/>
          <wp:wrapNone/>
          <wp:docPr id="2" name="image2.png" descr="BOX 352315&#10;428 SIEG BUILDING&#10;SEATTLE, WA 98195&#10;HCDE.UW.EDU&#10;HCDE@UW.EDU&#10;O 206.543.2567  &#10;F 206.543.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BOX 352315&#10;428 SIEG BUILDING&#10;SEATTLE, WA 98195&#10;HCDE.UW.EDU&#10;HCDE@UW.EDU&#10;O 206.543.2567  &#10;F 206.543.885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172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9161" w14:textId="77777777" w:rsidR="002465B4" w:rsidRDefault="002465B4" w:rsidP="007F03AA">
      <w:r>
        <w:separator/>
      </w:r>
    </w:p>
  </w:footnote>
  <w:footnote w:type="continuationSeparator" w:id="0">
    <w:p w14:paraId="29945215" w14:textId="77777777" w:rsidR="002465B4" w:rsidRDefault="002465B4" w:rsidP="007F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CB90" w14:textId="6646AEBB" w:rsidR="00FD5D6E" w:rsidRDefault="00FD5D6E" w:rsidP="00E92BC1">
    <w:pPr>
      <w:pStyle w:val="Header"/>
      <w:spacing w:line="276" w:lineRule="auto"/>
      <w:jc w:val="right"/>
      <w:rPr>
        <w:rFonts w:ascii="Open Sans Light" w:hAnsi="Open Sans Light" w:cs="Open Sans Light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C556F" wp14:editId="40125FCB">
          <wp:simplePos x="0" y="0"/>
          <wp:positionH relativeFrom="column">
            <wp:posOffset>-530397</wp:posOffset>
          </wp:positionH>
          <wp:positionV relativeFrom="paragraph">
            <wp:posOffset>227965</wp:posOffset>
          </wp:positionV>
          <wp:extent cx="3107724" cy="477419"/>
          <wp:effectExtent l="0" t="0" r="0" b="5715"/>
          <wp:wrapNone/>
          <wp:docPr id="1" name="image1.png" descr="HC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CDE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7724" cy="477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306CE" w14:textId="77777777" w:rsidR="00FD5D6E" w:rsidRDefault="00FD5D6E" w:rsidP="00E92BC1">
    <w:pPr>
      <w:pStyle w:val="Header"/>
      <w:spacing w:line="276" w:lineRule="auto"/>
      <w:jc w:val="right"/>
      <w:rPr>
        <w:rFonts w:ascii="Open Sans Light" w:hAnsi="Open Sans Light" w:cs="Open Sans Light"/>
        <w:sz w:val="18"/>
        <w:szCs w:val="18"/>
      </w:rPr>
    </w:pPr>
  </w:p>
  <w:p w14:paraId="39981ACE" w14:textId="40AA238F" w:rsidR="007F03AA" w:rsidRPr="00E92BC1" w:rsidRDefault="007F03AA" w:rsidP="00E92BC1">
    <w:pPr>
      <w:pStyle w:val="Header"/>
      <w:spacing w:line="276" w:lineRule="auto"/>
      <w:jc w:val="right"/>
      <w:rPr>
        <w:rFonts w:ascii="Open Sans Light" w:hAnsi="Open Sans Light" w:cs="Open Sans Light"/>
        <w:sz w:val="18"/>
        <w:szCs w:val="18"/>
      </w:rPr>
    </w:pPr>
    <w:r w:rsidRPr="00E92BC1">
      <w:rPr>
        <w:rFonts w:ascii="Open Sans Light" w:hAnsi="Open Sans Light" w:cs="Open Sans Light"/>
        <w:sz w:val="18"/>
        <w:szCs w:val="18"/>
      </w:rPr>
      <w:t xml:space="preserve">Curriculum revised: </w:t>
    </w:r>
    <w:r w:rsidR="00912BE0" w:rsidRPr="00E92BC1">
      <w:rPr>
        <w:rFonts w:ascii="Open Sans Light" w:hAnsi="Open Sans Light" w:cs="Open Sans Light"/>
        <w:sz w:val="18"/>
        <w:szCs w:val="18"/>
      </w:rPr>
      <w:t>27 April 2022</w:t>
    </w:r>
  </w:p>
  <w:p w14:paraId="3BA640B5" w14:textId="40404448" w:rsidR="007F03AA" w:rsidRPr="00E92BC1" w:rsidRDefault="007F03AA" w:rsidP="00E92BC1">
    <w:pPr>
      <w:pStyle w:val="Header"/>
      <w:spacing w:line="276" w:lineRule="auto"/>
      <w:jc w:val="right"/>
      <w:rPr>
        <w:rFonts w:ascii="Open Sans Light" w:hAnsi="Open Sans Light" w:cs="Open Sans Light"/>
        <w:sz w:val="18"/>
        <w:szCs w:val="18"/>
      </w:rPr>
    </w:pPr>
    <w:r w:rsidRPr="00E92BC1">
      <w:rPr>
        <w:rFonts w:ascii="Open Sans Light" w:hAnsi="Open Sans Light" w:cs="Open Sans Light"/>
        <w:sz w:val="18"/>
        <w:szCs w:val="18"/>
      </w:rPr>
      <w:t>Guidance revised: 2</w:t>
    </w:r>
    <w:r w:rsidR="0053154D" w:rsidRPr="00E92BC1">
      <w:rPr>
        <w:rFonts w:ascii="Open Sans Light" w:hAnsi="Open Sans Light" w:cs="Open Sans Light"/>
        <w:sz w:val="18"/>
        <w:szCs w:val="18"/>
      </w:rPr>
      <w:t>4</w:t>
    </w:r>
    <w:r w:rsidRPr="00E92BC1">
      <w:rPr>
        <w:rFonts w:ascii="Open Sans Light" w:hAnsi="Open Sans Light" w:cs="Open Sans Light"/>
        <w:sz w:val="18"/>
        <w:szCs w:val="18"/>
      </w:rPr>
      <w:t xml:space="preserve">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CAC"/>
    <w:multiLevelType w:val="hybridMultilevel"/>
    <w:tmpl w:val="3A26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77F8"/>
    <w:multiLevelType w:val="hybridMultilevel"/>
    <w:tmpl w:val="E964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E26D7"/>
    <w:multiLevelType w:val="hybridMultilevel"/>
    <w:tmpl w:val="7B50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55C97"/>
    <w:multiLevelType w:val="hybridMultilevel"/>
    <w:tmpl w:val="BF8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48226">
    <w:abstractNumId w:val="3"/>
  </w:num>
  <w:num w:numId="2" w16cid:durableId="808597933">
    <w:abstractNumId w:val="0"/>
  </w:num>
  <w:num w:numId="3" w16cid:durableId="844631039">
    <w:abstractNumId w:val="1"/>
  </w:num>
  <w:num w:numId="4" w16cid:durableId="147104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F3"/>
    <w:rsid w:val="00044C0C"/>
    <w:rsid w:val="0010453A"/>
    <w:rsid w:val="00110D21"/>
    <w:rsid w:val="001208D2"/>
    <w:rsid w:val="001A2DFB"/>
    <w:rsid w:val="001A4D48"/>
    <w:rsid w:val="001A5FE3"/>
    <w:rsid w:val="00233804"/>
    <w:rsid w:val="002465B4"/>
    <w:rsid w:val="002A5BA2"/>
    <w:rsid w:val="00310156"/>
    <w:rsid w:val="00391F7C"/>
    <w:rsid w:val="003C7FD7"/>
    <w:rsid w:val="003E62F3"/>
    <w:rsid w:val="003E7B8B"/>
    <w:rsid w:val="0044271A"/>
    <w:rsid w:val="00463461"/>
    <w:rsid w:val="0053154D"/>
    <w:rsid w:val="00537C1D"/>
    <w:rsid w:val="0061138D"/>
    <w:rsid w:val="00645611"/>
    <w:rsid w:val="006674C7"/>
    <w:rsid w:val="00673EED"/>
    <w:rsid w:val="006D65E2"/>
    <w:rsid w:val="007059AD"/>
    <w:rsid w:val="0073053B"/>
    <w:rsid w:val="007406D9"/>
    <w:rsid w:val="007F03AA"/>
    <w:rsid w:val="00867A32"/>
    <w:rsid w:val="00912BE0"/>
    <w:rsid w:val="00945B2A"/>
    <w:rsid w:val="00950039"/>
    <w:rsid w:val="00970612"/>
    <w:rsid w:val="0099607B"/>
    <w:rsid w:val="00A32AF4"/>
    <w:rsid w:val="00A5161B"/>
    <w:rsid w:val="00A565B8"/>
    <w:rsid w:val="00B12CB5"/>
    <w:rsid w:val="00B47BBA"/>
    <w:rsid w:val="00B67184"/>
    <w:rsid w:val="00BB508F"/>
    <w:rsid w:val="00D05DCC"/>
    <w:rsid w:val="00E02CC2"/>
    <w:rsid w:val="00E476EB"/>
    <w:rsid w:val="00E92BC1"/>
    <w:rsid w:val="00E93C9F"/>
    <w:rsid w:val="00F679DB"/>
    <w:rsid w:val="00F9357C"/>
    <w:rsid w:val="00FC709F"/>
    <w:rsid w:val="00FD5D6E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896E5"/>
  <w15:chartTrackingRefBased/>
  <w15:docId w15:val="{5CD1E093-EB19-704D-94A5-902FEAE6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B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F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2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C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0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de.washington.edu/phd/current/concentr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6A0EB-6F00-2D4B-AFB7-714F3DA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Munson</dc:creator>
  <cp:keywords/>
  <dc:description/>
  <cp:lastModifiedBy>Sean A. Munson</cp:lastModifiedBy>
  <cp:revision>4</cp:revision>
  <cp:lastPrinted>2022-04-25T02:46:00Z</cp:lastPrinted>
  <dcterms:created xsi:type="dcterms:W3CDTF">2022-07-28T17:07:00Z</dcterms:created>
  <dcterms:modified xsi:type="dcterms:W3CDTF">2022-07-29T03:10:00Z</dcterms:modified>
</cp:coreProperties>
</file>